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CA105" w14:textId="77777777" w:rsidR="00E41D1E" w:rsidRPr="00A711BC" w:rsidRDefault="005E79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11BC">
        <w:rPr>
          <w:rFonts w:ascii="Times New Roman" w:hAnsi="Times New Roman" w:cs="Times New Roman"/>
          <w:sz w:val="28"/>
          <w:szCs w:val="28"/>
        </w:rPr>
        <w:t>Утверждены</w:t>
      </w:r>
    </w:p>
    <w:p w14:paraId="6E7CA106" w14:textId="77777777" w:rsidR="00E41D1E" w:rsidRPr="00A711BC" w:rsidRDefault="005E79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1BC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6E7CA107" w14:textId="77777777" w:rsidR="00E41D1E" w:rsidRPr="00A711BC" w:rsidRDefault="005E79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1B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E7CA108" w14:textId="77777777" w:rsidR="00E41D1E" w:rsidRPr="00A711BC" w:rsidRDefault="005E79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1BC">
        <w:rPr>
          <w:rFonts w:ascii="Times New Roman" w:hAnsi="Times New Roman" w:cs="Times New Roman"/>
          <w:sz w:val="28"/>
          <w:szCs w:val="28"/>
        </w:rPr>
        <w:t>от ___________2024 г. № ____</w:t>
      </w:r>
    </w:p>
    <w:p w14:paraId="6E7CA109" w14:textId="77777777" w:rsidR="00E41D1E" w:rsidRPr="00A711BC" w:rsidRDefault="00E41D1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7CA10A" w14:textId="77777777" w:rsidR="00E41D1E" w:rsidRPr="00A711BC" w:rsidRDefault="00E41D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CA10B" w14:textId="77777777" w:rsidR="00E41D1E" w:rsidRPr="00A711BC" w:rsidRDefault="005E79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1BC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6E7CA10C" w14:textId="77777777" w:rsidR="00E41D1E" w:rsidRPr="00A711BC" w:rsidRDefault="005E79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1BC">
        <w:rPr>
          <w:rFonts w:ascii="Times New Roman" w:hAnsi="Times New Roman" w:cs="Times New Roman"/>
          <w:b/>
          <w:sz w:val="28"/>
          <w:szCs w:val="28"/>
        </w:rPr>
        <w:t>которые вносятся в распоряжение Правительства Российской Федерации от 8 сентября 2022 г. № 2567-</w:t>
      </w:r>
      <w:r w:rsidRPr="00A711BC">
        <w:rPr>
          <w:rFonts w:ascii="Times New Roman" w:hAnsi="Times New Roman" w:cs="Times New Roman"/>
          <w:sz w:val="28"/>
          <w:szCs w:val="28"/>
        </w:rPr>
        <w:t xml:space="preserve">р </w:t>
      </w:r>
    </w:p>
    <w:p w14:paraId="6E7CA10D" w14:textId="77777777" w:rsidR="00E41D1E" w:rsidRPr="00A711BC" w:rsidRDefault="00E41D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CA10E" w14:textId="77777777" w:rsidR="00E41D1E" w:rsidRPr="00A711BC" w:rsidRDefault="00E41D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CA10F" w14:textId="77777777" w:rsidR="00E41D1E" w:rsidRPr="00DE7B7B" w:rsidRDefault="005E79DF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3 слова «органам государственной власти» заменить словами «органам исполнительной </w:t>
      </w:r>
      <w:r w:rsidR="00BD2422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E7CA110" w14:textId="77777777" w:rsidR="00E41D1E" w:rsidRPr="00DE7B7B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2. В Стратегии развития агропромышленного и рыбохозяйственного комплексов Российской Федерации на период до 2030 года, утвержденной указанным распоряжением:</w:t>
      </w:r>
    </w:p>
    <w:p w14:paraId="6E7CA111" w14:textId="77777777" w:rsidR="00E41D1E" w:rsidRPr="00DE7B7B" w:rsidRDefault="005E79DF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а) в разделе I.:</w:t>
      </w:r>
    </w:p>
    <w:p w14:paraId="18A588A4" w14:textId="5EC78C2D" w:rsidR="009E13FE" w:rsidRPr="00A711BC" w:rsidRDefault="009E13FE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после абзаца 5 дополнить абзацем следующего содержания:</w:t>
      </w:r>
    </w:p>
    <w:p w14:paraId="285990E3" w14:textId="4F481A28" w:rsidR="009E13FE" w:rsidRPr="00A711BC" w:rsidRDefault="009E13FE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0181" w:rsidRPr="00B70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разрабатываемой Стратегии заложен сценарий развития агропромышленного и рыбохозяйственного комплексов, предусматривающий среднегодовые темпы роста объемов производства продукции агропромышленного комплекса на уровне 1,5%, одобрен Президентом Российской Федерации в рамках указания от 19 января 2023 г. № Пр-62 </w:t>
      </w:r>
      <w:r w:rsidR="00E17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70181" w:rsidRPr="00B70181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реализацию текущих государственных программ Минсельхоза России при условии сохранения текущего уровня финансирования.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E7CA112" w14:textId="77777777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 28 изложить в следующей редакции:</w:t>
      </w:r>
    </w:p>
    <w:p w14:paraId="6E7CA113" w14:textId="77777777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«стратегическое направление в области цифровой трансформации отраслей агропромышленного и рыбохозяйственного комплексов Российской Федерации на период до 2030 года, утвержденное распоряжением Правительства Российской Федерации от 23 ноября 2023 г. № 3009-р;»</w:t>
      </w:r>
    </w:p>
    <w:p w14:paraId="6E7CA114" w14:textId="77777777" w:rsidR="00E41D1E" w:rsidRPr="00A711BC" w:rsidRDefault="005E79DF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б) в разделе II.:</w:t>
      </w:r>
    </w:p>
    <w:p w14:paraId="6E7CA117" w14:textId="77777777" w:rsidR="00E41D1E" w:rsidRPr="00A711BC" w:rsidRDefault="005E79DF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 13 изложить в следующей редакции:</w:t>
      </w:r>
    </w:p>
    <w:p w14:paraId="6E7CA118" w14:textId="40D9CB53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«В рамках изменения концепции Федеральной научно-технической программы развития сельского</w:t>
      </w:r>
      <w:r w:rsidR="00855FF2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 на 2017 – 2030 годы 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30 сентября 2023 г. № 1614 </w:t>
      </w:r>
      <w:r w:rsidR="002D40DB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О внесении изменений в Федеральную научно-техническую программу развития сельского хозяйства на 2017 – 2030 годы</w:t>
      </w:r>
      <w:r w:rsidR="002D40DB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046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внесены изменения</w:t>
      </w:r>
      <w:r w:rsidR="002D40DB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 том числе, </w:t>
      </w:r>
      <w:r w:rsidR="00B079CB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 w:rsidR="00B079CB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0DB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производства кормов и кормовых добавок для животных</w:t>
      </w:r>
      <w:r w:rsidR="002D40DB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04BA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 постановлением Правительства Российской Федерации от 3 сентября 2021</w:t>
      </w:r>
      <w:r w:rsidR="00BF47EC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г. № 1489, 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</w:t>
      </w:r>
      <w:r w:rsidR="00BF47EC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Минсельхозом России совместно с Минобрнауки России и Российской академией наук</w:t>
      </w:r>
      <w:r w:rsidR="00F72E4A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. Реализация данной программы</w:t>
      </w:r>
      <w:r w:rsidR="00E544BA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позволит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перейти к увеличению объемов производства высококачественных кормов (в том числе концентрированных и</w:t>
      </w:r>
      <w:r w:rsidR="00DE7B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объемистых), белково-витаминно-минеральных концентратов и премиксов для животных.»</w:t>
      </w:r>
    </w:p>
    <w:p w14:paraId="3FC80405" w14:textId="77777777" w:rsidR="002D771C" w:rsidRPr="00A711BC" w:rsidRDefault="005E79DF" w:rsidP="002D771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абзаца </w:t>
      </w:r>
      <w:r w:rsidR="002D771C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14:paraId="391E7EEB" w14:textId="77777777" w:rsidR="002D771C" w:rsidRPr="00A711BC" w:rsidRDefault="002D771C" w:rsidP="002D771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«Экспорт российской продукции агропромышленного комплекса является одной из ключевых составляющих мировой продовольственной безопасности.»</w:t>
      </w:r>
    </w:p>
    <w:p w14:paraId="351B4D49" w14:textId="77777777" w:rsidR="00DE7B7B" w:rsidRDefault="00B90110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абзаца </w:t>
      </w:r>
      <w:r w:rsidR="002D771C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</w:t>
      </w:r>
      <w:r w:rsidR="00183F12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 следующего содержания:</w:t>
      </w:r>
    </w:p>
    <w:p w14:paraId="010F818C" w14:textId="7370C5C1" w:rsidR="002D771C" w:rsidRPr="00DE7B7B" w:rsidRDefault="00A10E36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771C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негативные факторы, связанные с неблагоприятной внешнеэкономической конъюнктурой, нарастающим дисбалансом в мировой экономике и кардинальными изменениями логистических цепочек поставок продукции, потребовали пересмотра приоритетных направлений развития экспорта продукции агропромышленного комплекса. С учетом сложившихся тенденций в качестве приоритетных направлений развития экспорта продукции агропромышленного комплекса выделяются страны СНГ, Ближнего Востока, Африки, Юго-Восточной Азии, а также Китай и Индия.</w:t>
      </w:r>
    </w:p>
    <w:p w14:paraId="6E7CA12E" w14:textId="100A18C3" w:rsidR="00F00970" w:rsidRPr="00A711BC" w:rsidRDefault="002D771C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Действующие меры поддержки экспортной деятельности (включая компенсации части затрат на транспортировку продукции агропромышленного комплекса) демонстрируют свою эффективность даже в</w:t>
      </w:r>
      <w:r w:rsidR="00DE7B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внешних ограничений во взаимной торговле Российской Федерации с третьими странами</w:t>
      </w:r>
      <w:r w:rsidR="00AB56B0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55CE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9F8AAC1" w14:textId="77777777" w:rsidR="00720F9B" w:rsidRPr="00A711BC" w:rsidRDefault="00720F9B" w:rsidP="00720F9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в) в разделе III.:</w:t>
      </w:r>
    </w:p>
    <w:p w14:paraId="13BB7CCB" w14:textId="77777777" w:rsidR="00720F9B" w:rsidRPr="00A711BC" w:rsidRDefault="00720F9B" w:rsidP="00720F9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абзацы 4-5 изложить в следующей редакции:</w:t>
      </w:r>
    </w:p>
    <w:p w14:paraId="1AAF2096" w14:textId="77777777" w:rsidR="00720F9B" w:rsidRPr="00A711BC" w:rsidRDefault="00720F9B" w:rsidP="00720F9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«При этом развитие агропромышленного комплекса напрямую связано с качеством и уровнем жизни населения сельских территорий и сельских агломераций, их демографическим и экономическим потенциалом.</w:t>
      </w:r>
    </w:p>
    <w:p w14:paraId="4B81CDBE" w14:textId="77777777" w:rsidR="00720F9B" w:rsidRPr="00A711BC" w:rsidRDefault="00720F9B" w:rsidP="00720F9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Государственная политика в агропромышленном комплексе в среднесрочной и долгосрочной перспективе будет направлена на повышение 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качества жизни населения сельских территорий и сельских агломераций за счет реализации мероприятий по созданию новых субъектов малого и среднего предпринимательства, улучшению жилищных условий, повышению доступности услуг на базе объектов социальной инфраструктуры, в том числе по агломерационному принципу, развитию инженерной инфраструктуры, связи и телекоммуникаций, цифровых сервисов, объектов торговли, обеспечивающих физическую доступность продовольственных и бытовых товаров, повышению транспортной связности.»</w:t>
      </w:r>
    </w:p>
    <w:p w14:paraId="4728D35E" w14:textId="1943F615" w:rsidR="00E35C97" w:rsidRPr="00A711BC" w:rsidRDefault="00E35C97" w:rsidP="00720F9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после абзаца 6 дополнить абзацем следующего содержания:</w:t>
      </w:r>
    </w:p>
    <w:p w14:paraId="562D6EB6" w14:textId="292A8141" w:rsidR="00E35C97" w:rsidRPr="00A711BC" w:rsidRDefault="00E35C97" w:rsidP="00E35C9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«В части развития сельскохозяйственного производства экстенсивным способом необходима реализация мер по вовлечению в оборот земель сельскохозяйственного назначения, в том числе за счет проведения культуртехнических мероприятий, реконструкции, технического перевооружения и строительства новых мелиоративных систем общего и индивидуального пользования.</w:t>
      </w:r>
    </w:p>
    <w:p w14:paraId="5F443B00" w14:textId="3C2BDC6A" w:rsidR="00E35C97" w:rsidRPr="00A711BC" w:rsidRDefault="00E35C97" w:rsidP="00E35C9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 части развития сельскохозяйственного производства интенсивными способами необходимо отметить, что объем используемых минеральных удобрений в Российской Федерации за последние 5 лет имеет устойчивую тенденцию к росту, обеспечивая прирост применения минеральных удобрений сельскохозяйственными товаропроизводителями на 1 га в среднем на 4−6 кг в д.в. ежегодно.</w:t>
      </w:r>
    </w:p>
    <w:p w14:paraId="122310D7" w14:textId="77777777" w:rsidR="00720F9B" w:rsidRPr="00A711BC" w:rsidRDefault="00720F9B" w:rsidP="00720F9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абзацы 10-11 изложить в следующей редакции:</w:t>
      </w:r>
    </w:p>
    <w:p w14:paraId="00DEAC87" w14:textId="617EEE45" w:rsidR="00C947E2" w:rsidRPr="00A711BC" w:rsidRDefault="00720F9B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47E2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указанной цели решаются стратегические задачи по созданию условий для улучшения благосостояния граждан, проживающих на</w:t>
      </w:r>
      <w:r w:rsidR="00DE7B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47E2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территориях и сельских агломерациях, улучшения их жилищных условий, развития кадрового потенциала, а также задачи по улучшению инфраструктурного обустройства, в том числе через ускоренное развитие инфраструктуры в опорных населенных пунктах.</w:t>
      </w:r>
    </w:p>
    <w:p w14:paraId="405C0C14" w14:textId="4E5708B1" w:rsidR="00C947E2" w:rsidRPr="00A711BC" w:rsidRDefault="00C947E2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указанных задач реализуются:</w:t>
      </w:r>
    </w:p>
    <w:p w14:paraId="3526FAE1" w14:textId="1570BE22" w:rsidR="00720F9B" w:rsidRPr="00A711BC" w:rsidRDefault="00C947E2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Государственной программы развития сельских территорий – мероприятия по улучшению жилищных условий населения сельских территорий и сельских агломераций, развитию рынка труда, созданию и</w:t>
      </w:r>
      <w:r w:rsidR="00DE7B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социальной, инженерной, транспортной инфраструктуры и</w:t>
      </w:r>
      <w:r w:rsidR="00DE7B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сельских территорий, в том числе в опорных населенных 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пунктах, а также аналитическому, нормативному, методическому обеспечению комплексного развития сельских территорий;</w:t>
      </w:r>
      <w:r w:rsidR="00720F9B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3736501" w14:textId="28049810" w:rsidR="00720F9B" w:rsidRPr="00A711BC" w:rsidRDefault="00720F9B" w:rsidP="00720F9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181">
        <w:rPr>
          <w:rFonts w:ascii="Times New Roman" w:hAnsi="Times New Roman" w:cs="Times New Roman"/>
          <w:color w:val="000000" w:themeColor="text1"/>
          <w:sz w:val="28"/>
          <w:szCs w:val="28"/>
        </w:rPr>
        <w:t>абзацы 14-</w:t>
      </w:r>
      <w:r w:rsidR="00C947E2" w:rsidRPr="00B701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0181" w:rsidRPr="00B7018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6106522" w14:textId="141ED527" w:rsidR="00C947E2" w:rsidRPr="00A711BC" w:rsidRDefault="00C947E2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«доля сельского населения в общей численности населения:</w:t>
      </w:r>
    </w:p>
    <w:p w14:paraId="41E39843" w14:textId="77777777" w:rsidR="00B70181" w:rsidRDefault="00C947E2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 2026 года - 24,7 процентов;</w:t>
      </w:r>
    </w:p>
    <w:p w14:paraId="136E665E" w14:textId="1D7F07E3" w:rsidR="00C947E2" w:rsidRPr="00A711BC" w:rsidRDefault="00B70181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181">
        <w:rPr>
          <w:rFonts w:ascii="Times New Roman" w:hAnsi="Times New Roman" w:cs="Times New Roman"/>
          <w:sz w:val="28"/>
          <w:szCs w:val="28"/>
        </w:rPr>
        <w:t>в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2030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году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-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23,6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процента</w:t>
      </w:r>
      <w:r w:rsidRPr="00B701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947E2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D4800C3" w14:textId="6A6458C5" w:rsidR="00C947E2" w:rsidRPr="00A711BC" w:rsidRDefault="00C947E2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B7018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B70181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36392019" w14:textId="77777777" w:rsidR="00B70181" w:rsidRDefault="00C947E2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– 65,</w:t>
      </w:r>
      <w:r w:rsidR="005303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процента;</w:t>
      </w:r>
    </w:p>
    <w:p w14:paraId="7FE5082D" w14:textId="2AFDF8F3" w:rsidR="00C947E2" w:rsidRPr="00A711BC" w:rsidRDefault="00B70181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181">
        <w:rPr>
          <w:rFonts w:ascii="Times New Roman" w:hAnsi="Times New Roman" w:cs="Times New Roman"/>
          <w:sz w:val="28"/>
          <w:szCs w:val="28"/>
        </w:rPr>
        <w:t>в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2030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году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-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65,3</w:t>
      </w:r>
      <w:r w:rsidRPr="00B701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181">
        <w:rPr>
          <w:rFonts w:ascii="Times New Roman" w:hAnsi="Times New Roman" w:cs="Times New Roman"/>
          <w:sz w:val="28"/>
          <w:szCs w:val="28"/>
        </w:rPr>
        <w:t>процента</w:t>
      </w:r>
      <w:r w:rsidR="00C947E2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93B9B9F" w14:textId="71EE4595" w:rsidR="00C947E2" w:rsidRPr="00A711BC" w:rsidRDefault="00C947E2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B7018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B70181">
        <w:rPr>
          <w:rFonts w:ascii="Times New Roman" w:hAnsi="Times New Roman" w:cs="Times New Roman"/>
          <w:color w:val="000000" w:themeColor="text1"/>
          <w:sz w:val="28"/>
          <w:szCs w:val="28"/>
        </w:rPr>
        <w:t>-22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BE62856" w14:textId="77777777" w:rsidR="00B70181" w:rsidRDefault="00C947E2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– 42 процента;</w:t>
      </w:r>
    </w:p>
    <w:p w14:paraId="701D9C0E" w14:textId="6FBE736A" w:rsidR="00C947E2" w:rsidRPr="00A711BC" w:rsidRDefault="00B70181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181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- 42 процента;</w:t>
      </w:r>
      <w:r w:rsidR="00C947E2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42B45B5" w14:textId="42446848" w:rsidR="00C947E2" w:rsidRPr="00A711BC" w:rsidRDefault="00292279" w:rsidP="00C947E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абзацы 23-25 исключить</w:t>
      </w:r>
    </w:p>
    <w:p w14:paraId="16F1765F" w14:textId="52FF4838" w:rsidR="00292279" w:rsidRPr="00A711BC" w:rsidRDefault="00292279" w:rsidP="00292279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абзацы 27-28 изложить в следующей редакции:</w:t>
      </w:r>
    </w:p>
    <w:p w14:paraId="47C17852" w14:textId="785EAFA0" w:rsidR="00292279" w:rsidRPr="00A711BC" w:rsidRDefault="00292279" w:rsidP="00292279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- 364 единиц;</w:t>
      </w:r>
    </w:p>
    <w:p w14:paraId="268270D3" w14:textId="638492B8" w:rsidR="00292279" w:rsidRPr="00A711BC" w:rsidRDefault="00292279" w:rsidP="00292279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- 644 единиц.»</w:t>
      </w:r>
    </w:p>
    <w:p w14:paraId="27E6F7AC" w14:textId="2564B7F5" w:rsidR="00292279" w:rsidRPr="00A711BC" w:rsidRDefault="00292279" w:rsidP="00292279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после абзаца 32 дополнить абзацем следующего содержания:</w:t>
      </w:r>
    </w:p>
    <w:p w14:paraId="23F206E6" w14:textId="49944416" w:rsidR="00292279" w:rsidRPr="00A711BC" w:rsidRDefault="00292279" w:rsidP="00292279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«Цель предусматривает обеспечение импортозамещения и повышения эффективности производства в сфере разработки и внедрения отечественных инновационных технологий и достижений, повышения их конкурентоспособности на основе взаимодействия государства, науки и бизнеса для реализации положений Доктрины продовольственной безопасности.»</w:t>
      </w:r>
    </w:p>
    <w:p w14:paraId="6E7CA151" w14:textId="77777777" w:rsidR="00E41D1E" w:rsidRPr="00A711BC" w:rsidRDefault="00032F69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34 изложить в следующей редакции:</w:t>
      </w:r>
    </w:p>
    <w:p w14:paraId="6E7CA152" w14:textId="77777777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«Для решения указанной задачи реализуются мероприятия по</w:t>
      </w:r>
      <w:r w:rsidR="00E3613D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улучшению генетического потенциала в животноводстве, развитию селекции и семеноводства сельскохозяйственных культур.»;</w:t>
      </w:r>
    </w:p>
    <w:p w14:paraId="6E7CA153" w14:textId="77777777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абзацы 36-44 изложить в следующей редакции:</w:t>
      </w:r>
    </w:p>
    <w:p w14:paraId="1643A53E" w14:textId="79E7D80D" w:rsidR="000D71B0" w:rsidRPr="00A711BC" w:rsidRDefault="005E79DF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71B0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доля семян основных сельскохозяйственных культур отечественной селекции в общем объеме посева (посадок) семенного материала основных сельскохозяйственных культур на территории Российской Федерации:</w:t>
      </w:r>
    </w:p>
    <w:p w14:paraId="3C27069A" w14:textId="77777777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 2026 года – 65 процентов;</w:t>
      </w:r>
    </w:p>
    <w:p w14:paraId="40351BEF" w14:textId="77777777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– 75 процентов;</w:t>
      </w:r>
    </w:p>
    <w:p w14:paraId="507D7F6F" w14:textId="77777777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производства новых отечественных конкурентноспособных кроссов мясных кур в целях получения бройлеров в общем объеме, 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произведенных на территории Российской Федерации кроссов мясных кур в целях получения бройлеров:</w:t>
      </w:r>
    </w:p>
    <w:p w14:paraId="798E9678" w14:textId="667B11AB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 2026 года – 16 процентов;</w:t>
      </w:r>
    </w:p>
    <w:p w14:paraId="6E2F6EEE" w14:textId="1A61CBD4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– 25 процентов;</w:t>
      </w:r>
    </w:p>
    <w:p w14:paraId="2CBF8BAF" w14:textId="77777777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доля производства отечественного племенного крупного рогатого скота мясных пород в общем объеме, приобретенного на территории Российской Федерации поголовья крупного рогатого скота мясных пород:</w:t>
      </w:r>
    </w:p>
    <w:p w14:paraId="4B5E8FB7" w14:textId="096C1F01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 2026 года – 99 процентов;</w:t>
      </w:r>
    </w:p>
    <w:p w14:paraId="05BC42D7" w14:textId="13EE2AA1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– 99 процентов;</w:t>
      </w:r>
    </w:p>
    <w:p w14:paraId="225CE00A" w14:textId="77777777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доля производства отечественного племенного крупного рогатого скота молочных пород в общем объеме, приобретенного на территории Российской Федерации поголовья крупного рогатого скота молочных пород:</w:t>
      </w:r>
    </w:p>
    <w:p w14:paraId="600BA05F" w14:textId="689CA2E8" w:rsidR="000D71B0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2026 года – 68 процентов; </w:t>
      </w:r>
    </w:p>
    <w:p w14:paraId="6E7CA15F" w14:textId="5C228588" w:rsidR="00E41D1E" w:rsidRPr="00A711BC" w:rsidRDefault="000D71B0" w:rsidP="000D71B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– 72,1 процентов;</w:t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E7CA160" w14:textId="5C4AA88A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 абзаце 48 слова «произведенной добавленной стоимости» заменить словами «</w:t>
      </w:r>
      <w:r w:rsidR="00B00068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произведенной 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валовой добавленной стоимости»;</w:t>
      </w:r>
    </w:p>
    <w:p w14:paraId="6E7CA167" w14:textId="0AC4D6F7" w:rsidR="00E41D1E" w:rsidRPr="00A711BC" w:rsidRDefault="005E79DF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абзацы 51-</w:t>
      </w:r>
      <w:r w:rsidR="0097086E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E7CA168" w14:textId="7D8F9816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«Показателями (индикаторами), отражающими эффективность цели "Увеличение </w:t>
      </w:r>
      <w:r w:rsidR="00F92CC7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произведенной 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валовой добавленной стоимости", являются:</w:t>
      </w:r>
    </w:p>
    <w:p w14:paraId="6E7CA169" w14:textId="5A5FC84D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значения </w:t>
      </w:r>
      <w:r w:rsidR="00F81E0E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произведенной 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валовой добавленной стоимости, создаваемой в сельском хозяйстве:</w:t>
      </w:r>
    </w:p>
    <w:p w14:paraId="6E7CA16A" w14:textId="336997C9" w:rsidR="00E41D1E" w:rsidRPr="00A711BC" w:rsidRDefault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6 года</w:t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7A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5708,6 млрд. рублей</w:t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7CA16B" w14:textId="74F0CAA4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7A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6427,4 млрд. рублей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7CA16C" w14:textId="2FA53CBC" w:rsidR="00E41D1E" w:rsidRPr="00A711BC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значения</w:t>
      </w:r>
      <w:r w:rsidR="00F81E0E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произведенной</w:t>
      </w: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валовой добавленной стоимости при производстве пищевых продуктов, напитков и табачных изделий:</w:t>
      </w:r>
    </w:p>
    <w:p w14:paraId="6E7CA16D" w14:textId="549AE080" w:rsidR="00E41D1E" w:rsidRPr="00A711BC" w:rsidRDefault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до 2026 года</w:t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F855CE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7A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3327,6 млрд. рублей</w:t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7CA16E" w14:textId="54A37021" w:rsidR="00E41D1E" w:rsidRPr="00A711BC" w:rsidRDefault="00F855C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7A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3968,2 млрд. рублей</w:t>
      </w:r>
      <w:r w:rsidR="005E79DF" w:rsidRPr="00A711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651E45" w14:textId="77777777" w:rsidR="00F81E0E" w:rsidRPr="00DE7B7B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С целью отражения изменения масштабов производства агропромышленного комплекса, включающего сельское хозяйство, производство пищевых продуктов и производство напитков, включен показатель «Индекс производства продукции агропромышленного комплекса (в сопоставимых ценах) к уровню 2020 года». Равномерное наращивание объемов выпуска продукции по всем перечисленным подотраслям позволит достичь следующих значений показателя:</w:t>
      </w:r>
    </w:p>
    <w:p w14:paraId="3E2FF8CE" w14:textId="1FFE1368" w:rsidR="0097086E" w:rsidRPr="0097086E" w:rsidRDefault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 2026 года - </w:t>
      </w:r>
      <w:r w:rsidR="002C77A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107,9 процента</w:t>
      </w:r>
      <w:r w:rsidR="0097086E" w:rsidRPr="00FE3C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7CA16F" w14:textId="501DBD90" w:rsidR="00E41D1E" w:rsidRPr="00DE7B7B" w:rsidRDefault="0097086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7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116,1</w:t>
      </w:r>
      <w:r w:rsidRPr="0097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00F81E0E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E7CA17A" w14:textId="64A77583" w:rsidR="00E41D1E" w:rsidRPr="00DE7B7B" w:rsidRDefault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FE3C3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FE3C30">
        <w:rPr>
          <w:rFonts w:ascii="Times New Roman" w:hAnsi="Times New Roman" w:cs="Times New Roman"/>
          <w:color w:val="000000" w:themeColor="text1"/>
          <w:sz w:val="28"/>
          <w:szCs w:val="28"/>
        </w:rPr>
        <w:t>-63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2D7615E2" w14:textId="77777777" w:rsidR="00FE3C30" w:rsidRDefault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2026 года - </w:t>
      </w:r>
      <w:r w:rsidR="002C77A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78,5 кг/га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30E8A2" w14:textId="36FD11DC" w:rsidR="00F81E0E" w:rsidRPr="00DE7B7B" w:rsidRDefault="00FE3C3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E3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81,7</w:t>
      </w:r>
      <w:r w:rsidRPr="00FE3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кг/га</w:t>
      </w:r>
      <w:r w:rsidR="00F81E0E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8E0992A" w14:textId="65D0C126" w:rsidR="00F81E0E" w:rsidRPr="00DE7B7B" w:rsidRDefault="00F81E0E" w:rsidP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1B2C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D2">
        <w:rPr>
          <w:rFonts w:ascii="Times New Roman" w:hAnsi="Times New Roman" w:cs="Times New Roman"/>
          <w:color w:val="000000" w:themeColor="text1"/>
          <w:sz w:val="28"/>
          <w:szCs w:val="28"/>
        </w:rPr>
        <w:t>64-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65 изложить в следующей редакции:</w:t>
      </w:r>
    </w:p>
    <w:p w14:paraId="148EB1F0" w14:textId="4410643A" w:rsidR="001B2CD2" w:rsidRPr="001B2CD2" w:rsidRDefault="00F81E0E" w:rsidP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2CD2" w:rsidRPr="001B2CD2">
        <w:rPr>
          <w:rFonts w:ascii="Times New Roman" w:hAnsi="Times New Roman" w:cs="Times New Roman"/>
          <w:color w:val="000000" w:themeColor="text1"/>
          <w:sz w:val="28"/>
          <w:szCs w:val="28"/>
        </w:rPr>
        <w:t>оборот организаций по   направлению "Рыболовство, рыбоводство и рыбопереработка":</w:t>
      </w:r>
    </w:p>
    <w:p w14:paraId="0621D054" w14:textId="414D0394" w:rsidR="00F81E0E" w:rsidRPr="00DE7B7B" w:rsidRDefault="00AF5C52" w:rsidP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до 2026 года – 620,0 млрд. рублей;»</w:t>
      </w:r>
    </w:p>
    <w:p w14:paraId="61C8A8A5" w14:textId="55081CF1" w:rsidR="00AF5C52" w:rsidRPr="00DE7B7B" w:rsidRDefault="00AF5C52" w:rsidP="00AF5C5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1B2CD2">
        <w:rPr>
          <w:rFonts w:ascii="Times New Roman" w:hAnsi="Times New Roman" w:cs="Times New Roman"/>
          <w:color w:val="000000" w:themeColor="text1"/>
          <w:sz w:val="28"/>
          <w:szCs w:val="28"/>
        </w:rPr>
        <w:t>ы 67-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68 изложить в следующей редакции:</w:t>
      </w:r>
    </w:p>
    <w:p w14:paraId="478F0E82" w14:textId="77777777" w:rsidR="001B2CD2" w:rsidRDefault="00AF5C52" w:rsidP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2CD2" w:rsidRPr="001B2CD2">
        <w:rPr>
          <w:rFonts w:ascii="Times New Roman" w:hAnsi="Times New Roman" w:cs="Times New Roman"/>
          <w:color w:val="000000" w:themeColor="text1"/>
          <w:sz w:val="28"/>
          <w:szCs w:val="28"/>
        </w:rPr>
        <w:t>объем добычи (вылова) водных биологических ресурсов:</w:t>
      </w:r>
    </w:p>
    <w:p w14:paraId="080A6241" w14:textId="562C7375" w:rsidR="00AF5C52" w:rsidRPr="00DE7B7B" w:rsidRDefault="00AF5C52" w:rsidP="00F81E0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до 2026 года – 5090 тыс. тонн;»</w:t>
      </w:r>
    </w:p>
    <w:p w14:paraId="0001CD2B" w14:textId="3F3D7DFA" w:rsidR="00AF5C52" w:rsidRPr="00DE7B7B" w:rsidRDefault="00AF5C52" w:rsidP="00AF5C5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1B2CD2">
        <w:rPr>
          <w:rFonts w:ascii="Times New Roman" w:hAnsi="Times New Roman" w:cs="Times New Roman"/>
          <w:color w:val="000000" w:themeColor="text1"/>
          <w:sz w:val="28"/>
          <w:szCs w:val="28"/>
        </w:rPr>
        <w:t>ы 70-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71 изложить в следующей редакции:</w:t>
      </w:r>
    </w:p>
    <w:p w14:paraId="3516B1A5" w14:textId="3994624A" w:rsidR="001B2CD2" w:rsidRPr="001B2CD2" w:rsidRDefault="00AF5C52" w:rsidP="00AF5C5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2CD2" w:rsidRPr="001B2CD2"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производства продукции товарной аквакультуры (рыбоводства), включая посадочный материал:</w:t>
      </w:r>
    </w:p>
    <w:p w14:paraId="291C9D56" w14:textId="42A9DEE8" w:rsidR="00AF5C52" w:rsidRPr="00DE7B7B" w:rsidRDefault="00AF5C52" w:rsidP="00AF5C5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до 2026 года – 432 тыс. тонн;»</w:t>
      </w:r>
    </w:p>
    <w:p w14:paraId="3A21563B" w14:textId="12C3D9D0" w:rsidR="00AF5C52" w:rsidRPr="00DE7B7B" w:rsidRDefault="00AF5C52" w:rsidP="00AF5C5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213B7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</w:t>
      </w:r>
      <w:r w:rsidR="00213B7C">
        <w:rPr>
          <w:rFonts w:ascii="Times New Roman" w:hAnsi="Times New Roman" w:cs="Times New Roman"/>
          <w:color w:val="000000" w:themeColor="text1"/>
          <w:sz w:val="28"/>
          <w:szCs w:val="28"/>
        </w:rPr>
        <w:t>-80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7E87B6E2" w14:textId="77777777" w:rsidR="00213B7C" w:rsidRDefault="00AF5C5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2026 года – </w:t>
      </w:r>
      <w:r w:rsidR="00D64765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99,3 процента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D30EC27" w14:textId="24150CC2" w:rsidR="00F81E0E" w:rsidRPr="00DE7B7B" w:rsidRDefault="00213B7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Pr="00213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E17E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F5C52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5FCD22E" w14:textId="1985AA07" w:rsidR="00AF5C52" w:rsidRPr="00DE7B7B" w:rsidRDefault="00AF5C52" w:rsidP="00AF5C5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3F465A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</w:t>
      </w:r>
      <w:r w:rsidR="003F465A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-83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711AB7B" w14:textId="155F3AB1" w:rsidR="00AF5C52" w:rsidRPr="00DE7B7B" w:rsidRDefault="00AF5C52" w:rsidP="00AF5C5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F465A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до 2026 года –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765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87,9 процента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006210" w14:textId="015B4E7A" w:rsidR="003F465A" w:rsidRPr="00DE7B7B" w:rsidRDefault="003F465A" w:rsidP="00AF5C52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– </w:t>
      </w:r>
      <w:r w:rsidR="00D64765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100,1 процента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</w:p>
    <w:p w14:paraId="1294EB13" w14:textId="09037FDA" w:rsidR="003F465A" w:rsidRPr="00DE7B7B" w:rsidRDefault="003F465A" w:rsidP="003F465A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абзацы 85-86 изложить в следующей редакции:</w:t>
      </w:r>
    </w:p>
    <w:p w14:paraId="76A66C16" w14:textId="26DE5E50" w:rsidR="003F465A" w:rsidRPr="00DE7B7B" w:rsidRDefault="003F465A" w:rsidP="003F465A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2026 года – </w:t>
      </w:r>
      <w:r w:rsidR="00D64765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96,0 процента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4C8DF5" w14:textId="3BD4DB2F" w:rsidR="003F465A" w:rsidRPr="00DE7B7B" w:rsidRDefault="003F465A" w:rsidP="003F465A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– </w:t>
      </w:r>
      <w:r w:rsidR="00D64765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99,1 процента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</w:p>
    <w:p w14:paraId="48EC162E" w14:textId="5256C039" w:rsidR="00773871" w:rsidRPr="00DE7B7B" w:rsidRDefault="00773871" w:rsidP="003F465A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после абзаца 90 дополнить абзацем следующего содержания:</w:t>
      </w:r>
    </w:p>
    <w:p w14:paraId="69393A7C" w14:textId="77777777" w:rsidR="00217EEC" w:rsidRPr="00217EEC" w:rsidRDefault="00773871" w:rsidP="00217EE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7EEC"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t>Во многом благодаря действующим мерам государственной поддержки отрасли наблюдается положительная динамика развития агропромышленного комплекса. Поддержка предусматривает:</w:t>
      </w:r>
    </w:p>
    <w:p w14:paraId="53859E55" w14:textId="424332D9" w:rsidR="00217EEC" w:rsidRPr="00217EEC" w:rsidRDefault="00217EEC" w:rsidP="00217EE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механизма льготного кредитования – государственную поддержку на цели строительства, реконструкции, модернизации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технического перевооружения комплексов (ферм), объектов животноводства, приобретения племенной продукции (материала) крупного рогатого скота молочных пород, строительства селекционно-генетических </w:t>
      </w:r>
      <w:r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центров, приобретения технологического оборудования для селекционно-генетических центров;</w:t>
      </w:r>
    </w:p>
    <w:p w14:paraId="48180350" w14:textId="2470809E" w:rsidR="00217EEC" w:rsidRPr="00217EEC" w:rsidRDefault="00217EEC" w:rsidP="00217EE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 производства сырого молока и переработки сырого молока крупного рогатого скота, козьего и овечьего в качестве одного 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 направлений агропромышленного комплекса;</w:t>
      </w:r>
    </w:p>
    <w:p w14:paraId="5C43E522" w14:textId="0DF1A412" w:rsidR="00217EEC" w:rsidRPr="00217EEC" w:rsidRDefault="00217EEC" w:rsidP="00217EE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t>субсидию на возмещение части понесенных затрат на закладку и уход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t>многолетними плодовыми и ягодными насаждениями;</w:t>
      </w:r>
    </w:p>
    <w:p w14:paraId="33BA37B9" w14:textId="77777777" w:rsidR="00217EEC" w:rsidRPr="00217EEC" w:rsidRDefault="00217EEC" w:rsidP="00217EE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субсидии на стимулирование увеличения производства картофеля и овощей обеспечивается поддержка российских организаций, осуществляющих создание и (или) модернизацию хранилищ;</w:t>
      </w:r>
    </w:p>
    <w:p w14:paraId="65192F55" w14:textId="0EB04929" w:rsidR="00773871" w:rsidRPr="00217EEC" w:rsidRDefault="00217EEC" w:rsidP="00217EE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EC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 производства семян отечественной селекции в виде компенсации затрат на приобретение семян.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E7CA182" w14:textId="3FC1C63C" w:rsidR="00E41D1E" w:rsidRPr="00DE7B7B" w:rsidRDefault="005E79DF" w:rsidP="00FD6895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абзацы 100-10</w:t>
      </w:r>
      <w:r w:rsidR="007E6FC1" w:rsidRPr="007E6F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E7CA183" w14:textId="6FE98149" w:rsidR="00E41D1E" w:rsidRPr="00DE7B7B" w:rsidRDefault="00FD6895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64765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31,5 млрд. долларов США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DECDA9" w14:textId="77777777" w:rsidR="007E6FC1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– </w:t>
      </w:r>
      <w:r w:rsidR="009768A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36,3 млрд. долларов США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7CA184" w14:textId="5C9945EF" w:rsidR="00E41D1E" w:rsidRPr="00DE7B7B" w:rsidRDefault="007E6FC1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    самообеспечения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Российской      Федерации</w:t>
      </w:r>
      <w:r w:rsidRPr="00E17E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1107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5B9F999" w14:textId="4D681FFA" w:rsidR="00C91107" w:rsidRPr="00DE7B7B" w:rsidRDefault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104 изложить в следующей редакции:</w:t>
      </w:r>
    </w:p>
    <w:p w14:paraId="2E9F8B92" w14:textId="49C411D8" w:rsidR="00C91107" w:rsidRPr="00DE7B7B" w:rsidRDefault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– 95 процентов;»</w:t>
      </w:r>
    </w:p>
    <w:p w14:paraId="564C4FA9" w14:textId="09D04AD5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107 изложить в следующей редакции:</w:t>
      </w:r>
    </w:p>
    <w:p w14:paraId="4898FB0F" w14:textId="293D2DB6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– 90 процентов;»</w:t>
      </w:r>
    </w:p>
    <w:p w14:paraId="2FE4412C" w14:textId="3BBC6615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2A4FCD7" w14:textId="295546E1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– 9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</w:p>
    <w:p w14:paraId="6E84A55C" w14:textId="233CD8F0" w:rsidR="00C91107" w:rsidRPr="00DE7B7B" w:rsidRDefault="00A96896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113</w:t>
      </w:r>
      <w:r w:rsidR="00C91107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71C8B1C8" w14:textId="65A24687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–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 процента;»</w:t>
      </w:r>
    </w:p>
    <w:p w14:paraId="3B592D22" w14:textId="5E6EB731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7254558" w14:textId="33FCC15E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2026 года – 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89,4 процента;»</w:t>
      </w:r>
    </w:p>
    <w:p w14:paraId="1BE23290" w14:textId="5F9E2C27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4FBA7FE0" w14:textId="439F8F12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2026 года – 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42,8 процента;»</w:t>
      </w:r>
    </w:p>
    <w:p w14:paraId="40C88BBE" w14:textId="560FCAA4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8A5C9EB" w14:textId="76512EB4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–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5 процентов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</w:p>
    <w:p w14:paraId="3B402AAB" w14:textId="0E100EDE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27B1A3FC" w14:textId="1B804E90" w:rsidR="00C91107" w:rsidRPr="00DE7B7B" w:rsidRDefault="00C91107" w:rsidP="00C91107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2026 года – </w:t>
      </w:r>
      <w:r w:rsidR="00A9689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84,6 процента;»</w:t>
      </w:r>
    </w:p>
    <w:p w14:paraId="7C0FE866" w14:textId="107B88EE" w:rsidR="00A96896" w:rsidRPr="00DE7B7B" w:rsidRDefault="00A96896" w:rsidP="00A96896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128 изложить в следующей редакции:</w:t>
      </w:r>
    </w:p>
    <w:p w14:paraId="09539C93" w14:textId="3455B4D4" w:rsidR="00A96896" w:rsidRPr="00DE7B7B" w:rsidRDefault="00A96896" w:rsidP="00A96896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– 85 процентов;»</w:t>
      </w:r>
    </w:p>
    <w:p w14:paraId="6CF9153E" w14:textId="77777777" w:rsidR="004B52B0" w:rsidRDefault="004B52B0" w:rsidP="00FB343D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0CF60" w14:textId="0E5F52BB" w:rsidR="00FB343D" w:rsidRPr="00DE7B7B" w:rsidRDefault="00FB343D" w:rsidP="00FB343D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абзац</w:t>
      </w:r>
      <w:r w:rsidR="009768A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166</w:t>
      </w:r>
      <w:r w:rsidR="009768A6">
        <w:rPr>
          <w:rFonts w:ascii="Times New Roman" w:hAnsi="Times New Roman" w:cs="Times New Roman"/>
          <w:color w:val="000000" w:themeColor="text1"/>
          <w:sz w:val="28"/>
          <w:szCs w:val="28"/>
        </w:rPr>
        <w:t>-167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79F5965D" w14:textId="6B46F17C" w:rsidR="009768A6" w:rsidRDefault="00FB343D" w:rsidP="00FB343D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2026 года – </w:t>
      </w:r>
      <w:r w:rsidR="009768A6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72,8 процента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4B52DB1" w14:textId="3F859292" w:rsidR="00FD6895" w:rsidRPr="00DE7B7B" w:rsidRDefault="009768A6" w:rsidP="00FB343D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8A6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- 100</w:t>
      </w:r>
      <w:r w:rsidR="00E779A2">
        <w:rPr>
          <w:rStyle w:val="a8"/>
        </w:rPr>
        <w:footnoteReference w:id="2"/>
      </w:r>
      <w:r w:rsidRPr="0097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768A6">
        <w:rPr>
          <w:rFonts w:ascii="Times New Roman" w:hAnsi="Times New Roman" w:cs="Times New Roman"/>
          <w:color w:val="000000" w:themeColor="text1"/>
          <w:sz w:val="28"/>
          <w:szCs w:val="28"/>
        </w:rPr>
        <w:t>роцентов;</w:t>
      </w:r>
      <w:r w:rsidR="00FB343D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37D5C9A" w14:textId="44F67932" w:rsidR="00FB343D" w:rsidRPr="00DE7B7B" w:rsidRDefault="00FB343D" w:rsidP="00FB343D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абзацы 169</w:t>
      </w:r>
      <w:r w:rsidR="001A001B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-172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7D4D247A" w14:textId="3D17A571" w:rsidR="00FB343D" w:rsidRPr="00DE7B7B" w:rsidRDefault="00FB343D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2026 года – </w:t>
      </w:r>
      <w:r w:rsidR="00E779A2">
        <w:rPr>
          <w:rFonts w:ascii="Times New Roman" w:hAnsi="Times New Roman" w:cs="Times New Roman"/>
          <w:color w:val="000000" w:themeColor="text1"/>
          <w:sz w:val="28"/>
          <w:szCs w:val="28"/>
        </w:rPr>
        <w:t>4466,6 тыс.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BF757C" w14:textId="4F32C2CE" w:rsidR="001A001B" w:rsidRPr="00DE7B7B" w:rsidRDefault="001A001B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A6B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030 году – 13234,8</w:t>
      </w:r>
      <w:r w:rsidR="001F1142">
        <w:rPr>
          <w:rStyle w:val="a8"/>
        </w:rPr>
        <w:footnoteReference w:id="3"/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гектаров, в том числе площадь сельскохозяйственных угодий, вовлеченных в оборот за счет проведения культуртехнических мероприятий:</w:t>
      </w:r>
    </w:p>
    <w:p w14:paraId="230AFAFA" w14:textId="6968421C" w:rsidR="001A001B" w:rsidRPr="00DE7B7B" w:rsidRDefault="001A001B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2026 года – </w:t>
      </w:r>
      <w:r w:rsidR="001F1142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976, 05 тыс. гектаров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092C72" w14:textId="5FBD0DE0" w:rsidR="001A001B" w:rsidRPr="00DE7B7B" w:rsidRDefault="001A001B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– </w:t>
      </w:r>
      <w:r w:rsidR="001F1142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1986,62 тыс. гектаров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</w:p>
    <w:p w14:paraId="24BCE3B0" w14:textId="272183D9" w:rsidR="001A001B" w:rsidRPr="00DE7B7B" w:rsidRDefault="001A001B" w:rsidP="001A001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абзацы 174-175 изложить в следующей редакции:</w:t>
      </w:r>
    </w:p>
    <w:p w14:paraId="1D1D21D4" w14:textId="72CA452E" w:rsidR="001A001B" w:rsidRPr="00DE7B7B" w:rsidRDefault="001A001B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2026 года – </w:t>
      </w:r>
      <w:r w:rsidR="001F1142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227,65 тыс. гектаров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A696C0" w14:textId="54CCEABF" w:rsidR="00FD6895" w:rsidRPr="00DE7B7B" w:rsidRDefault="001A001B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2030 году – </w:t>
      </w:r>
      <w:r w:rsidR="001F1142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419,96 тыс. гектаров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</w:p>
    <w:p w14:paraId="6E7CA18F" w14:textId="29E42D29" w:rsidR="00E41D1E" w:rsidRPr="00DE7B7B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абзацы 179-18</w:t>
      </w:r>
      <w:r w:rsidR="00EB15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E7CA190" w14:textId="54569719" w:rsidR="00E41D1E" w:rsidRPr="00DE7B7B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«создана и функционирует единая цифровая платформа:</w:t>
      </w:r>
    </w:p>
    <w:p w14:paraId="6E7CA191" w14:textId="491CDF78" w:rsidR="00E41D1E" w:rsidRPr="00DE7B7B" w:rsidRDefault="001A001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6 года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да;</w:t>
      </w:r>
    </w:p>
    <w:p w14:paraId="6E7CA192" w14:textId="77777777" w:rsidR="00E41D1E" w:rsidRPr="00DE7B7B" w:rsidRDefault="005E79DF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в 2030 году – да;</w:t>
      </w:r>
    </w:p>
    <w:p w14:paraId="6E7CA193" w14:textId="18EF81A3" w:rsidR="00E41D1E" w:rsidRPr="00DE7B7B" w:rsidRDefault="005E79DF" w:rsidP="00FC6C6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создан и функционирует Ситуационный цифровой центр Минсельхоза России и Росрыболовства:</w:t>
      </w:r>
    </w:p>
    <w:p w14:paraId="5D361A98" w14:textId="74345C4C" w:rsidR="00FC6C6C" w:rsidRPr="00DE7B7B" w:rsidRDefault="00677400" w:rsidP="00FC6C6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6 года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C6C6C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100 процентов</w:t>
      </w:r>
      <w:r w:rsidR="005E79DF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7C5CD7E" w14:textId="4331D8DD" w:rsidR="00677400" w:rsidRPr="00DE7B7B" w:rsidRDefault="00677400" w:rsidP="00FC6C6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185 изложить в следующей редакции:</w:t>
      </w:r>
    </w:p>
    <w:p w14:paraId="1A69143F" w14:textId="7D3BB26E" w:rsidR="00677400" w:rsidRPr="00DE7B7B" w:rsidRDefault="00677400" w:rsidP="00FC6C6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«до 2026 года - 50 тыс. показателей;»</w:t>
      </w:r>
    </w:p>
    <w:p w14:paraId="193270D1" w14:textId="1A3B89E9" w:rsidR="00677400" w:rsidRPr="00DE7B7B" w:rsidRDefault="00677400" w:rsidP="0067740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189 изложить в следующей редакции:</w:t>
      </w:r>
    </w:p>
    <w:p w14:paraId="6EEEBF77" w14:textId="374CFEBE" w:rsidR="00677400" w:rsidRPr="00DE7B7B" w:rsidRDefault="00677400" w:rsidP="0067740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«Финансовое обеспечение Стратегии предусмотрено в рамках бюджетного финансирования на поддержку сельского и рыбного хозяйства. </w:t>
      </w:r>
    </w:p>
    <w:p w14:paraId="6F4F4173" w14:textId="77777777" w:rsidR="00677400" w:rsidRPr="00DE7B7B" w:rsidRDefault="00677400" w:rsidP="0067740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может быть скорректировано в ходе формирования федерального бюджета на очередной финансовый год и на плановый период, а также иных решений Правительства Российской Федерации.»</w:t>
      </w:r>
    </w:p>
    <w:p w14:paraId="6E7CA199" w14:textId="4E8EDCBA" w:rsidR="00BF4D95" w:rsidRPr="00DE7B7B" w:rsidRDefault="00BF4D95" w:rsidP="0067740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г) в разделе VI:</w:t>
      </w:r>
    </w:p>
    <w:p w14:paraId="59B6A076" w14:textId="4E36C75A" w:rsidR="00677400" w:rsidRPr="00DE7B7B" w:rsidRDefault="00677400" w:rsidP="0067740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абзацы 2-4 исключить</w:t>
      </w:r>
    </w:p>
    <w:p w14:paraId="76B1BA73" w14:textId="1680F286" w:rsidR="00773871" w:rsidRPr="00DE7B7B" w:rsidRDefault="00773871" w:rsidP="00773871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абзаца 5 дополнить абзацем следующего содержания:</w:t>
      </w:r>
    </w:p>
    <w:p w14:paraId="3BC8DA9F" w14:textId="56114A2F" w:rsidR="005A6B60" w:rsidRPr="005A6B60" w:rsidRDefault="00773871" w:rsidP="005A6B6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6B60" w:rsidRPr="005A6B60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оказываемые меры государственной поддержки достаточны для сохранения существующего уровня агропромышленного и</w:t>
      </w:r>
      <w:r w:rsidR="005A6B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A6B60" w:rsidRPr="005A6B60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 комплексов.</w:t>
      </w:r>
    </w:p>
    <w:p w14:paraId="25BB1E2A" w14:textId="1597E1F7" w:rsidR="00773871" w:rsidRPr="00B70181" w:rsidRDefault="005A6B60" w:rsidP="005A6B60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B60">
        <w:rPr>
          <w:rFonts w:ascii="Times New Roman" w:hAnsi="Times New Roman" w:cs="Times New Roman"/>
          <w:color w:val="000000" w:themeColor="text1"/>
          <w:sz w:val="28"/>
          <w:szCs w:val="28"/>
        </w:rPr>
        <w:t>В целях дальнейшего развития агропромышленнного комплекса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6B6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продовольственной безопасности с учетом геополитической безопасности в мире, в том числе проблем с логистикой и резкого повышения цен на импорт, определены перспективные направления  поддержки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6B60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6B60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существующим: создание новых производственных мощностей; модернизацию действующих производств по выпуску, в том числе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6B60">
        <w:rPr>
          <w:rFonts w:ascii="Times New Roman" w:hAnsi="Times New Roman" w:cs="Times New Roman"/>
          <w:color w:val="000000" w:themeColor="text1"/>
          <w:sz w:val="28"/>
          <w:szCs w:val="28"/>
        </w:rPr>
        <w:t>несельскохозяйственного сырья, кормовых и пищевых добавок, ферментных препаратов, а также лекарственных средств ветеринарного применения.</w:t>
      </w:r>
      <w:r w:rsidR="00773871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AEE696A" w14:textId="78ECF362" w:rsidR="003E24BE" w:rsidRPr="00DE7B7B" w:rsidRDefault="003E24BE" w:rsidP="00BF4D95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677400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677400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-8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3541F54E" w14:textId="77777777" w:rsidR="00677400" w:rsidRPr="00DE7B7B" w:rsidRDefault="003E24BE" w:rsidP="003E24B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«Без прорывов в развитии новых технологий (новаций) крайне затруднено достижение основных целей. Для решения этой задачи планируется реализовать мероприятия, направленные на создание новых видов сортов и генов в селекции и генетике соответственно, подготов</w:t>
      </w:r>
      <w:r w:rsidR="00677400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ить на базе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подведомственных образовательных организаций высшего образования высококвалифицированные кадры.</w:t>
      </w:r>
    </w:p>
    <w:p w14:paraId="25906DA3" w14:textId="321FE7AF" w:rsidR="003E24BE" w:rsidRPr="00DE7B7B" w:rsidRDefault="00677400" w:rsidP="003E24BE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Новые точки роста агропромышленного и рыбохозяйственного комплексов:</w:t>
      </w:r>
      <w:r w:rsidR="003E24BE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9EA2F88" w14:textId="18D9A946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 16 изложить в следующей редакции:</w:t>
      </w:r>
    </w:p>
    <w:p w14:paraId="713F9993" w14:textId="64B6D84D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«Факторы, которые позволят достигнуть целей Стратегии в полном объеме и обеспечить среднегодовой темп роста производства продукции агропромышленного комплекса на уровне </w:t>
      </w:r>
      <w:r w:rsidR="00E779A2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%:»</w:t>
      </w:r>
    </w:p>
    <w:p w14:paraId="4D6453B5" w14:textId="022F793D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абзацы 24-38 изложить в следующей редакции:</w:t>
      </w:r>
    </w:p>
    <w:p w14:paraId="206B14B2" w14:textId="5594E04E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«Агропромышленный и рыбохозяйственный комплексы в 2026 году при условии сохранения экономической стабильности и увеличения финансирования достигнут следующих показателей, отражающих эффективность:</w:t>
      </w:r>
    </w:p>
    <w:p w14:paraId="4705C0EA" w14:textId="56AE84A0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 производства продукции агропромышленного комплекса (в сопоставимых ценах) к уровню 2020 года составит </w:t>
      </w:r>
      <w:r w:rsidR="00E779A2">
        <w:rPr>
          <w:rFonts w:ascii="Times New Roman" w:hAnsi="Times New Roman" w:cs="Times New Roman"/>
          <w:color w:val="000000" w:themeColor="text1"/>
          <w:sz w:val="28"/>
          <w:szCs w:val="28"/>
        </w:rPr>
        <w:t>107,9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процента;</w:t>
      </w:r>
    </w:p>
    <w:p w14:paraId="42C69917" w14:textId="52FEEDA6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экспорт продукции агропромышленного комплекса (в сопоставимых ценах) составит </w:t>
      </w:r>
      <w:r w:rsidR="00E779A2">
        <w:rPr>
          <w:rFonts w:ascii="Times New Roman" w:hAnsi="Times New Roman" w:cs="Times New Roman"/>
          <w:color w:val="000000" w:themeColor="text1"/>
          <w:sz w:val="28"/>
          <w:szCs w:val="28"/>
        </w:rPr>
        <w:t>31,5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долларов США;</w:t>
      </w:r>
    </w:p>
    <w:p w14:paraId="57EBD727" w14:textId="45E29736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индекс физического объема инвестиций в основной капитал по виду экономической деятельности "Сельское, лесное хозяйство, охота, рыболовство и рыбоводство"(в сопоставимых ценах) к уровню 2020 года составит </w:t>
      </w:r>
      <w:r w:rsidR="00E779A2">
        <w:rPr>
          <w:rFonts w:ascii="Times New Roman" w:hAnsi="Times New Roman" w:cs="Times New Roman"/>
          <w:color w:val="000000" w:themeColor="text1"/>
          <w:sz w:val="28"/>
          <w:szCs w:val="28"/>
        </w:rPr>
        <w:t>99,3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процента;</w:t>
      </w:r>
    </w:p>
    <w:p w14:paraId="0DA9DE2B" w14:textId="6BEDAB80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валовая добавленная стоимость, создаваемая в сельском хозяйстве, составит </w:t>
      </w:r>
      <w:r w:rsidR="0067621B">
        <w:rPr>
          <w:rFonts w:ascii="Times New Roman" w:hAnsi="Times New Roman" w:cs="Times New Roman"/>
          <w:color w:val="000000" w:themeColor="text1"/>
          <w:sz w:val="28"/>
          <w:szCs w:val="28"/>
        </w:rPr>
        <w:t>5708,6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рублей;</w:t>
      </w:r>
    </w:p>
    <w:p w14:paraId="48BCD9C8" w14:textId="03D4E32E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валовая добавленная стоимость производства пищевых продуктов, напитков, табачных изделий составит </w:t>
      </w:r>
      <w:r w:rsidR="0067621B">
        <w:rPr>
          <w:rFonts w:ascii="Times New Roman" w:hAnsi="Times New Roman" w:cs="Times New Roman"/>
          <w:color w:val="000000" w:themeColor="text1"/>
          <w:sz w:val="28"/>
          <w:szCs w:val="28"/>
        </w:rPr>
        <w:t>3327,6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рублей.</w:t>
      </w:r>
    </w:p>
    <w:p w14:paraId="0FFBB669" w14:textId="0AB0DEBC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У сельскохозяйственных товаропроизводителей к 2026 году появится возможность получения комплекса цифровых услуг и сервисов, позволяющих оптимизировать затраты и повысить эффективность производственных и управленческих процессов.</w:t>
      </w:r>
    </w:p>
    <w:p w14:paraId="46918B13" w14:textId="191C0D51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Агропромышленный и рыбохозяйственный комплексы в 2030 году при условии сохранения экономической стабильности и увеличения финансирования достигнут следующих показа</w:t>
      </w:r>
      <w:r w:rsidR="004C71FD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телей, отражающих эффективность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89122D4" w14:textId="4402924B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индекс производства продукции агропромышленного комплекса (в</w:t>
      </w:r>
      <w:r w:rsidR="004C71FD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сопоставимых ценах) к уровню 2020 года составит </w:t>
      </w:r>
      <w:r w:rsidR="0067621B">
        <w:rPr>
          <w:rFonts w:ascii="Times New Roman" w:hAnsi="Times New Roman" w:cs="Times New Roman"/>
          <w:color w:val="000000" w:themeColor="text1"/>
          <w:sz w:val="28"/>
          <w:szCs w:val="28"/>
        </w:rPr>
        <w:t>116,1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процента;</w:t>
      </w:r>
    </w:p>
    <w:p w14:paraId="52F2116E" w14:textId="42A3FCA9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экспорт продукции агропромышленного комплекса (в соп</w:t>
      </w:r>
      <w:r w:rsidR="004C71FD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оставимых ценах) составит более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21B">
        <w:rPr>
          <w:rFonts w:ascii="Times New Roman" w:hAnsi="Times New Roman" w:cs="Times New Roman"/>
          <w:color w:val="000000" w:themeColor="text1"/>
          <w:sz w:val="28"/>
          <w:szCs w:val="28"/>
        </w:rPr>
        <w:t>36,3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долларов США;</w:t>
      </w:r>
    </w:p>
    <w:p w14:paraId="2B9390D0" w14:textId="0AD0C013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индекс физического объема инвестиций в основной капитал по виду экономической деятельности "Сельское, лесное хозяйство, охота, рыболовство и рыбоводство"</w:t>
      </w:r>
      <w:r w:rsidR="004C71FD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сопоставимых ценах) к уровню 2020 года составит </w:t>
      </w:r>
      <w:r w:rsidR="0067621B">
        <w:rPr>
          <w:rFonts w:ascii="Times New Roman" w:hAnsi="Times New Roman" w:cs="Times New Roman"/>
          <w:color w:val="000000" w:themeColor="text1"/>
          <w:sz w:val="28"/>
          <w:szCs w:val="28"/>
        </w:rPr>
        <w:t>114,0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процентов;</w:t>
      </w:r>
    </w:p>
    <w:p w14:paraId="57274BF6" w14:textId="1C1E60AB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валовая добавленная стоимость, создаваемая </w:t>
      </w:r>
      <w:r w:rsidR="004C71FD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сельском хозяйстве, составит </w:t>
      </w:r>
      <w:r w:rsidR="0067621B">
        <w:rPr>
          <w:rFonts w:ascii="Times New Roman" w:hAnsi="Times New Roman" w:cs="Times New Roman"/>
          <w:color w:val="000000" w:themeColor="text1"/>
          <w:sz w:val="28"/>
          <w:szCs w:val="28"/>
        </w:rPr>
        <w:t>6427,4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рублей;</w:t>
      </w:r>
    </w:p>
    <w:p w14:paraId="5BF073F3" w14:textId="4C0C645F" w:rsidR="00A711BC" w:rsidRPr="00DE7B7B" w:rsidRDefault="00A711BC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валовая добавленная стоимость производства пищевых продуктов, напит</w:t>
      </w:r>
      <w:r w:rsidR="004C71FD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ков, табачных изделий составит </w:t>
      </w:r>
      <w:r w:rsidR="0067621B">
        <w:rPr>
          <w:rFonts w:ascii="Times New Roman" w:hAnsi="Times New Roman" w:cs="Times New Roman"/>
          <w:color w:val="000000" w:themeColor="text1"/>
          <w:sz w:val="28"/>
          <w:szCs w:val="28"/>
        </w:rPr>
        <w:t>3968,2</w:t>
      </w: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рублей.</w:t>
      </w:r>
      <w:r w:rsidR="004C71FD"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54A97F9" w14:textId="5EE9D9AE" w:rsidR="004C71FD" w:rsidRPr="00DE7B7B" w:rsidRDefault="004C71FD" w:rsidP="00A711BC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после абзаца 39 дополнить абзацем следующего содержания:</w:t>
      </w:r>
    </w:p>
    <w:p w14:paraId="6E7CA1B2" w14:textId="1EFB8241" w:rsidR="00E41D1E" w:rsidRPr="00B70181" w:rsidRDefault="005E79DF" w:rsidP="00DE7B7B">
      <w:pPr>
        <w:pStyle w:val="afe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B7B">
        <w:rPr>
          <w:rFonts w:ascii="Times New Roman" w:hAnsi="Times New Roman" w:cs="Times New Roman"/>
          <w:color w:val="000000" w:themeColor="text1"/>
          <w:sz w:val="28"/>
          <w:szCs w:val="28"/>
        </w:rPr>
        <w:t>«Перечень целевых показателей реализации настоящей Стратегии может уточняться по результатам мониторинга ее реализации.»</w:t>
      </w:r>
    </w:p>
    <w:sectPr w:rsidR="00E41D1E" w:rsidRPr="00B7018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02B9D" w14:textId="77777777" w:rsidR="0032454E" w:rsidRDefault="0032454E" w:rsidP="009768A6">
      <w:pPr>
        <w:spacing w:after="0" w:line="240" w:lineRule="auto"/>
      </w:pPr>
      <w:r>
        <w:separator/>
      </w:r>
    </w:p>
  </w:endnote>
  <w:endnote w:type="continuationSeparator" w:id="0">
    <w:p w14:paraId="02548683" w14:textId="77777777" w:rsidR="0032454E" w:rsidRDefault="0032454E" w:rsidP="009768A6">
      <w:pPr>
        <w:spacing w:after="0" w:line="240" w:lineRule="auto"/>
      </w:pPr>
      <w:r>
        <w:continuationSeparator/>
      </w:r>
    </w:p>
  </w:endnote>
  <w:endnote w:type="continuationNotice" w:id="1">
    <w:p w14:paraId="777277F3" w14:textId="77777777" w:rsidR="0032454E" w:rsidRDefault="00324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297E6" w14:textId="77777777" w:rsidR="0032454E" w:rsidRDefault="0032454E" w:rsidP="009768A6">
      <w:pPr>
        <w:spacing w:after="0" w:line="240" w:lineRule="auto"/>
      </w:pPr>
      <w:r>
        <w:separator/>
      </w:r>
    </w:p>
  </w:footnote>
  <w:footnote w:type="continuationSeparator" w:id="0">
    <w:p w14:paraId="70DDF463" w14:textId="77777777" w:rsidR="0032454E" w:rsidRDefault="0032454E" w:rsidP="009768A6">
      <w:pPr>
        <w:spacing w:after="0" w:line="240" w:lineRule="auto"/>
      </w:pPr>
      <w:r>
        <w:continuationSeparator/>
      </w:r>
    </w:p>
  </w:footnote>
  <w:footnote w:type="continuationNotice" w:id="1">
    <w:p w14:paraId="1A7136FF" w14:textId="77777777" w:rsidR="0032454E" w:rsidRDefault="0032454E">
      <w:pPr>
        <w:spacing w:after="0" w:line="240" w:lineRule="auto"/>
      </w:pPr>
    </w:p>
  </w:footnote>
  <w:footnote w:id="2">
    <w:p w14:paraId="0254B67F" w14:textId="77777777" w:rsidR="00E17E95" w:rsidRDefault="00E17E95" w:rsidP="00E779A2">
      <w:pPr>
        <w:pStyle w:val="a6"/>
      </w:pPr>
      <w:r>
        <w:rPr>
          <w:rStyle w:val="a8"/>
        </w:rPr>
        <w:footnoteRef/>
      </w:r>
      <w:r>
        <w:t xml:space="preserve"> С учетом поручения В.В. Абрамченко от 10 июня 2023 г. № 3642-П11-ВА о предложениях по корректировке стратегических приоритетов, целей и показателей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Федерации.</w:t>
      </w:r>
    </w:p>
  </w:footnote>
  <w:footnote w:id="3">
    <w:p w14:paraId="15A25BEC" w14:textId="77777777" w:rsidR="00E17E95" w:rsidRDefault="00E17E95" w:rsidP="001F1142">
      <w:pPr>
        <w:pStyle w:val="a6"/>
      </w:pPr>
      <w:r>
        <w:rPr>
          <w:rStyle w:val="a8"/>
        </w:rPr>
        <w:footnoteRef/>
      </w:r>
      <w:r>
        <w:t xml:space="preserve"> При условии сохранения текущего объема финансирования до 2030 года (включительно)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5DA"/>
    <w:multiLevelType w:val="multilevel"/>
    <w:tmpl w:val="7388A46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76371D"/>
    <w:multiLevelType w:val="hybridMultilevel"/>
    <w:tmpl w:val="FFAC2FD6"/>
    <w:lvl w:ilvl="0" w:tplc="16C84B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21FD8"/>
    <w:multiLevelType w:val="multilevel"/>
    <w:tmpl w:val="C486F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E"/>
    <w:rsid w:val="00032F69"/>
    <w:rsid w:val="0006334A"/>
    <w:rsid w:val="00072529"/>
    <w:rsid w:val="000726A5"/>
    <w:rsid w:val="00076721"/>
    <w:rsid w:val="000D71B0"/>
    <w:rsid w:val="000D71C9"/>
    <w:rsid w:val="00117260"/>
    <w:rsid w:val="001332A0"/>
    <w:rsid w:val="001521DC"/>
    <w:rsid w:val="00167356"/>
    <w:rsid w:val="00183F12"/>
    <w:rsid w:val="001A001B"/>
    <w:rsid w:val="001B2CD2"/>
    <w:rsid w:val="001B5046"/>
    <w:rsid w:val="001B75B7"/>
    <w:rsid w:val="001C23E8"/>
    <w:rsid w:val="001F1142"/>
    <w:rsid w:val="00213B7C"/>
    <w:rsid w:val="00217EEC"/>
    <w:rsid w:val="00256D6D"/>
    <w:rsid w:val="00264976"/>
    <w:rsid w:val="00292279"/>
    <w:rsid w:val="002B437B"/>
    <w:rsid w:val="002C77AF"/>
    <w:rsid w:val="002D40DB"/>
    <w:rsid w:val="002D771C"/>
    <w:rsid w:val="002E605A"/>
    <w:rsid w:val="00315B99"/>
    <w:rsid w:val="003165DF"/>
    <w:rsid w:val="0032454E"/>
    <w:rsid w:val="003A3D71"/>
    <w:rsid w:val="003C739E"/>
    <w:rsid w:val="003D6D20"/>
    <w:rsid w:val="003E24BE"/>
    <w:rsid w:val="003E51D1"/>
    <w:rsid w:val="003F465A"/>
    <w:rsid w:val="00433B17"/>
    <w:rsid w:val="00464E9F"/>
    <w:rsid w:val="00470324"/>
    <w:rsid w:val="0047057F"/>
    <w:rsid w:val="004B52B0"/>
    <w:rsid w:val="004C2F42"/>
    <w:rsid w:val="004C71FD"/>
    <w:rsid w:val="004D3FD8"/>
    <w:rsid w:val="004E157F"/>
    <w:rsid w:val="00511289"/>
    <w:rsid w:val="0053033D"/>
    <w:rsid w:val="00586524"/>
    <w:rsid w:val="005A6B60"/>
    <w:rsid w:val="005B0072"/>
    <w:rsid w:val="005B7789"/>
    <w:rsid w:val="005E79DF"/>
    <w:rsid w:val="006009E4"/>
    <w:rsid w:val="006121A2"/>
    <w:rsid w:val="006165C9"/>
    <w:rsid w:val="00635CA7"/>
    <w:rsid w:val="006525D2"/>
    <w:rsid w:val="0066121E"/>
    <w:rsid w:val="006715C6"/>
    <w:rsid w:val="0067621B"/>
    <w:rsid w:val="00677400"/>
    <w:rsid w:val="006C0680"/>
    <w:rsid w:val="006E12F1"/>
    <w:rsid w:val="006E26EE"/>
    <w:rsid w:val="0070246B"/>
    <w:rsid w:val="00720F9B"/>
    <w:rsid w:val="00722E1C"/>
    <w:rsid w:val="00745287"/>
    <w:rsid w:val="00773871"/>
    <w:rsid w:val="0078245B"/>
    <w:rsid w:val="00782D65"/>
    <w:rsid w:val="007B00BF"/>
    <w:rsid w:val="007B558E"/>
    <w:rsid w:val="007D2A2B"/>
    <w:rsid w:val="007E6FC1"/>
    <w:rsid w:val="00811ACB"/>
    <w:rsid w:val="00833948"/>
    <w:rsid w:val="00855FF2"/>
    <w:rsid w:val="00860529"/>
    <w:rsid w:val="008607A3"/>
    <w:rsid w:val="00866422"/>
    <w:rsid w:val="00883D26"/>
    <w:rsid w:val="00884E42"/>
    <w:rsid w:val="008A6291"/>
    <w:rsid w:val="008C7025"/>
    <w:rsid w:val="008D75D7"/>
    <w:rsid w:val="00920F60"/>
    <w:rsid w:val="00924DD7"/>
    <w:rsid w:val="0093211E"/>
    <w:rsid w:val="00935284"/>
    <w:rsid w:val="0095356F"/>
    <w:rsid w:val="00955258"/>
    <w:rsid w:val="0097086E"/>
    <w:rsid w:val="009768A6"/>
    <w:rsid w:val="0098757F"/>
    <w:rsid w:val="009B249E"/>
    <w:rsid w:val="009B4369"/>
    <w:rsid w:val="009E13FE"/>
    <w:rsid w:val="009E76FB"/>
    <w:rsid w:val="00A10E36"/>
    <w:rsid w:val="00A27961"/>
    <w:rsid w:val="00A34236"/>
    <w:rsid w:val="00A45355"/>
    <w:rsid w:val="00A56DEC"/>
    <w:rsid w:val="00A61CE1"/>
    <w:rsid w:val="00A711BC"/>
    <w:rsid w:val="00A74BBD"/>
    <w:rsid w:val="00A96896"/>
    <w:rsid w:val="00AA04BA"/>
    <w:rsid w:val="00AA13B4"/>
    <w:rsid w:val="00AB56B0"/>
    <w:rsid w:val="00AF5C52"/>
    <w:rsid w:val="00B00068"/>
    <w:rsid w:val="00B04097"/>
    <w:rsid w:val="00B079CB"/>
    <w:rsid w:val="00B16031"/>
    <w:rsid w:val="00B70181"/>
    <w:rsid w:val="00B837E2"/>
    <w:rsid w:val="00B90110"/>
    <w:rsid w:val="00BA0D56"/>
    <w:rsid w:val="00BB6972"/>
    <w:rsid w:val="00BC285B"/>
    <w:rsid w:val="00BD2422"/>
    <w:rsid w:val="00BF47EC"/>
    <w:rsid w:val="00BF4D95"/>
    <w:rsid w:val="00C13F4C"/>
    <w:rsid w:val="00C608CB"/>
    <w:rsid w:val="00C91107"/>
    <w:rsid w:val="00C947E2"/>
    <w:rsid w:val="00CA63A9"/>
    <w:rsid w:val="00D171A0"/>
    <w:rsid w:val="00D460E5"/>
    <w:rsid w:val="00D52F5B"/>
    <w:rsid w:val="00D6147D"/>
    <w:rsid w:val="00D64765"/>
    <w:rsid w:val="00D732C6"/>
    <w:rsid w:val="00D92545"/>
    <w:rsid w:val="00DE7B7B"/>
    <w:rsid w:val="00DF3FD5"/>
    <w:rsid w:val="00E11500"/>
    <w:rsid w:val="00E1624A"/>
    <w:rsid w:val="00E17E95"/>
    <w:rsid w:val="00E35C97"/>
    <w:rsid w:val="00E3613D"/>
    <w:rsid w:val="00E37460"/>
    <w:rsid w:val="00E40720"/>
    <w:rsid w:val="00E41D1E"/>
    <w:rsid w:val="00E544BA"/>
    <w:rsid w:val="00E7482B"/>
    <w:rsid w:val="00E779A2"/>
    <w:rsid w:val="00EB1510"/>
    <w:rsid w:val="00F00970"/>
    <w:rsid w:val="00F72E4A"/>
    <w:rsid w:val="00F81E0E"/>
    <w:rsid w:val="00F855CE"/>
    <w:rsid w:val="00F92CC7"/>
    <w:rsid w:val="00FB343D"/>
    <w:rsid w:val="00FC6C6C"/>
    <w:rsid w:val="00FD6895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A105"/>
  <w15:docId w15:val="{882E2E1F-0DB0-4B4E-8146-3FAA55C2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!Стандарт Знак"/>
    <w:basedOn w:val="a0"/>
    <w:link w:val="a4"/>
    <w:qFormat/>
    <w:rsid w:val="002232B4"/>
    <w:rPr>
      <w:rFonts w:ascii="Times New Roman" w:hAnsi="Times New Roman" w:cs="Times New Roman"/>
      <w:sz w:val="28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1A3AAD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1A3AAD"/>
    <w:rPr>
      <w:vertAlign w:val="superscript"/>
    </w:rPr>
  </w:style>
  <w:style w:type="character" w:styleId="a8">
    <w:name w:val="footnote reference"/>
    <w:uiPriority w:val="99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987745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987745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987745"/>
    <w:rPr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987745"/>
    <w:rPr>
      <w:rFonts w:ascii="Segoe UI" w:hAnsi="Segoe UI" w:cs="Segoe UI"/>
      <w:sz w:val="18"/>
      <w:szCs w:val="18"/>
    </w:rPr>
  </w:style>
  <w:style w:type="character" w:customStyle="1" w:styleId="af0">
    <w:name w:val="Основной текст Знак"/>
    <w:basedOn w:val="a0"/>
    <w:link w:val="af1"/>
    <w:uiPriority w:val="1"/>
    <w:qFormat/>
    <w:rsid w:val="00AE07F4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3"/>
    <w:uiPriority w:val="1"/>
    <w:qFormat/>
    <w:rsid w:val="00B822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4">
    <w:name w:val="Верхний колонтитул Знак"/>
    <w:basedOn w:val="a0"/>
    <w:link w:val="af5"/>
    <w:uiPriority w:val="99"/>
    <w:semiHidden/>
    <w:qFormat/>
    <w:rsid w:val="008C3365"/>
  </w:style>
  <w:style w:type="character" w:customStyle="1" w:styleId="af6">
    <w:name w:val="Нижний колонтитул Знак"/>
    <w:basedOn w:val="a0"/>
    <w:link w:val="af7"/>
    <w:uiPriority w:val="99"/>
    <w:semiHidden/>
    <w:qFormat/>
    <w:rsid w:val="008C3365"/>
  </w:style>
  <w:style w:type="character" w:styleId="af8">
    <w:name w:val="Strong"/>
    <w:qFormat/>
    <w:rPr>
      <w:b/>
      <w:bCs/>
    </w:rPr>
  </w:style>
  <w:style w:type="character" w:customStyle="1" w:styleId="af9">
    <w:name w:val="Символ нумерации"/>
    <w:qFormat/>
  </w:style>
  <w:style w:type="character" w:styleId="afa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f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1">
    <w:name w:val="Body Text"/>
    <w:basedOn w:val="a"/>
    <w:link w:val="af0"/>
    <w:uiPriority w:val="1"/>
    <w:qFormat/>
    <w:rsid w:val="00AE07F4"/>
    <w:pPr>
      <w:widowControl w:val="0"/>
      <w:spacing w:after="0" w:line="240" w:lineRule="auto"/>
      <w:ind w:left="27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List"/>
    <w:basedOn w:val="af1"/>
    <w:rPr>
      <w:rFonts w:cs="Lohit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4">
    <w:name w:val="!Стандарт"/>
    <w:basedOn w:val="a"/>
    <w:link w:val="a3"/>
    <w:qFormat/>
    <w:rsid w:val="002232B4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afe">
    <w:name w:val="List Paragraph"/>
    <w:basedOn w:val="a"/>
    <w:uiPriority w:val="34"/>
    <w:qFormat/>
    <w:rsid w:val="00272852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1A3AAD"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qFormat/>
    <w:rsid w:val="009877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987745"/>
    <w:rPr>
      <w:b/>
      <w:bCs/>
    </w:rPr>
  </w:style>
  <w:style w:type="paragraph" w:styleId="aff">
    <w:name w:val="Revision"/>
    <w:uiPriority w:val="99"/>
    <w:semiHidden/>
    <w:qFormat/>
    <w:rsid w:val="00987745"/>
  </w:style>
  <w:style w:type="paragraph" w:styleId="af">
    <w:name w:val="Balloon Text"/>
    <w:basedOn w:val="a"/>
    <w:link w:val="ae"/>
    <w:uiPriority w:val="99"/>
    <w:semiHidden/>
    <w:unhideWhenUsed/>
    <w:qFormat/>
    <w:rsid w:val="00987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Title"/>
    <w:basedOn w:val="a"/>
    <w:link w:val="af2"/>
    <w:uiPriority w:val="1"/>
    <w:qFormat/>
    <w:rsid w:val="00B822F4"/>
    <w:pPr>
      <w:widowControl w:val="0"/>
      <w:spacing w:before="85" w:after="0" w:line="240" w:lineRule="auto"/>
      <w:ind w:left="450" w:right="47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ff0">
    <w:name w:val="Колонтитул"/>
    <w:basedOn w:val="a"/>
    <w:qFormat/>
  </w:style>
  <w:style w:type="paragraph" w:styleId="af5">
    <w:name w:val="header"/>
    <w:basedOn w:val="a"/>
    <w:link w:val="af4"/>
    <w:uiPriority w:val="99"/>
    <w:semiHidden/>
    <w:unhideWhenUsed/>
    <w:rsid w:val="008C3365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link w:val="af6"/>
    <w:uiPriority w:val="99"/>
    <w:semiHidden/>
    <w:unhideWhenUsed/>
    <w:rsid w:val="008C3365"/>
    <w:pPr>
      <w:tabs>
        <w:tab w:val="center" w:pos="4677"/>
        <w:tab w:val="right" w:pos="9355"/>
      </w:tabs>
      <w:spacing w:after="0" w:line="240" w:lineRule="auto"/>
    </w:pPr>
  </w:style>
  <w:style w:type="table" w:styleId="aff1">
    <w:name w:val="Table Grid"/>
    <w:basedOn w:val="a1"/>
    <w:uiPriority w:val="39"/>
    <w:rsid w:val="00B73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Grid Table Light"/>
    <w:basedOn w:val="a1"/>
    <w:uiPriority w:val="40"/>
    <w:rsid w:val="007274D2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5287"/>
    <w:pPr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B5C0-1B74-4275-92B5-D684D3D0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Рысаева Наталия Владимировна</dc:creator>
  <dc:description/>
  <cp:lastModifiedBy>Ильина Марина Сергеевна</cp:lastModifiedBy>
  <cp:revision>2</cp:revision>
  <cp:lastPrinted>2024-02-13T07:20:00Z</cp:lastPrinted>
  <dcterms:created xsi:type="dcterms:W3CDTF">2024-02-13T07:20:00Z</dcterms:created>
  <dcterms:modified xsi:type="dcterms:W3CDTF">2024-02-13T07:20:00Z</dcterms:modified>
  <dc:language>ru-RU</dc:language>
</cp:coreProperties>
</file>